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eastAsia="楷体_GB2312"/>
          <w:b/>
          <w:bCs/>
          <w:spacing w:val="30"/>
          <w:sz w:val="38"/>
        </w:rPr>
      </w:pPr>
      <w:r>
        <w:rPr>
          <w:rFonts w:hint="eastAsia" w:eastAsia="楷体_GB2312"/>
          <w:b/>
          <w:bCs/>
          <w:spacing w:val="30"/>
          <w:sz w:val="38"/>
        </w:rPr>
        <w:t>广东省阳江市中级人民法院</w:t>
      </w:r>
      <w:bookmarkStart w:id="0" w:name="_GoBack"/>
      <w:bookmarkEnd w:id="0"/>
    </w:p>
    <w:p>
      <w:pPr>
        <w:spacing w:line="600" w:lineRule="exact"/>
        <w:jc w:val="center"/>
        <w:rPr>
          <w:rFonts w:hint="eastAsia"/>
        </w:rPr>
      </w:pPr>
      <w:r>
        <w:rPr>
          <w:rFonts w:hint="eastAsia" w:eastAsia="方正大标宋简体"/>
          <w:spacing w:val="20"/>
          <w:sz w:val="52"/>
        </w:rPr>
        <w:t>异议通知书</w:t>
      </w:r>
      <w:r>
        <w:rPr>
          <w:rFonts w:hint="eastAsia"/>
        </w:rPr>
        <w:t xml:space="preserve">                   </w:t>
      </w:r>
    </w:p>
    <w:p>
      <w:pPr>
        <w:spacing w:line="600" w:lineRule="exact"/>
        <w:jc w:val="right"/>
        <w:rPr>
          <w:rFonts w:hint="eastAsia"/>
        </w:rPr>
      </w:pPr>
    </w:p>
    <w:p>
      <w:pPr>
        <w:spacing w:line="600" w:lineRule="exact"/>
        <w:jc w:val="right"/>
        <w:rPr>
          <w:rFonts w:hint="eastAsia"/>
        </w:rPr>
      </w:pPr>
      <w:r>
        <w:rPr>
          <w:rFonts w:hint="eastAsia"/>
        </w:rPr>
        <w:t>（2022）粤17清申2号</w:t>
      </w:r>
    </w:p>
    <w:p>
      <w:pPr>
        <w:spacing w:line="600" w:lineRule="exact"/>
        <w:jc w:val="left"/>
        <w:rPr>
          <w:rFonts w:hint="eastAsia"/>
        </w:rPr>
      </w:pPr>
      <w:r>
        <w:rPr>
          <w:rFonts w:hint="eastAsia" w:ascii="仿宋_GB2312"/>
          <w:sz w:val="28"/>
          <w:szCs w:val="28"/>
        </w:rPr>
        <w:t>广东春湾建材发展有限公司</w:t>
      </w:r>
      <w:r>
        <w:rPr>
          <w:rFonts w:hint="eastAsia"/>
        </w:rPr>
        <w:t>：</w:t>
      </w:r>
    </w:p>
    <w:p>
      <w:pPr>
        <w:spacing w:line="560" w:lineRule="exact"/>
        <w:ind w:firstLine="640" w:firstLineChars="200"/>
        <w:rPr>
          <w:rFonts w:hint="eastAsia"/>
        </w:rPr>
      </w:pPr>
      <w:r>
        <w:rPr>
          <w:rFonts w:hint="eastAsia"/>
        </w:rPr>
        <w:t>申请人高成品于2022年10月14日向本院申请对你公司强制清算，如你公司对强制清算申请书中陈述的事实有异议，应当自收到本通知之日起七日内向本院提出。另外，你公司应当自收到本通知之日起七日内向本院提交财产状况说明、债务清册、债权清册、有关财务会计报告以及职工工资的支付和社会保险费用的缴纳情况。</w:t>
      </w:r>
    </w:p>
    <w:p>
      <w:pPr>
        <w:spacing w:line="560" w:lineRule="exact"/>
        <w:ind w:firstLine="640" w:firstLineChars="200"/>
        <w:rPr>
          <w:rFonts w:hint="eastAsia"/>
        </w:rPr>
      </w:pPr>
      <w:r>
        <w:rPr>
          <w:rFonts w:hint="eastAsia"/>
        </w:rPr>
        <w:t>特此通知。</w:t>
      </w:r>
    </w:p>
    <w:p>
      <w:pPr>
        <w:spacing w:line="600" w:lineRule="exact"/>
        <w:rPr>
          <w:rFonts w:hint="eastAsia"/>
        </w:rPr>
      </w:pPr>
      <w:r>
        <w:rPr>
          <w:rFonts w:hint="eastAsia"/>
        </w:rPr>
        <w:t>附：1、强制清算申请书副本1份。</w:t>
      </w:r>
    </w:p>
    <w:p>
      <w:pPr>
        <w:spacing w:line="600" w:lineRule="exact"/>
        <w:rPr>
          <w:rFonts w:hint="eastAsia"/>
        </w:rPr>
      </w:pPr>
      <w:r>
        <w:rPr>
          <w:rFonts w:hint="eastAsia"/>
        </w:rPr>
        <w:t xml:space="preserve">    2、证据清单及附本。</w:t>
      </w:r>
    </w:p>
    <w:p>
      <w:pPr>
        <w:spacing w:line="600" w:lineRule="exact"/>
        <w:rPr>
          <w:rFonts w:hint="eastAsia"/>
        </w:rPr>
      </w:pPr>
    </w:p>
    <w:p>
      <w:pPr>
        <w:spacing w:line="600" w:lineRule="exact"/>
        <w:ind w:firstLine="5440" w:firstLineChars="1700"/>
        <w:rPr>
          <w:rFonts w:hint="eastAsia"/>
        </w:rPr>
      </w:pPr>
    </w:p>
    <w:p>
      <w:pPr>
        <w:spacing w:line="600" w:lineRule="exact"/>
        <w:ind w:firstLine="5440" w:firstLineChars="1700"/>
        <w:rPr>
          <w:rFonts w:hint="eastAsia"/>
        </w:rPr>
      </w:pPr>
      <w:r>
        <w:rPr>
          <w:rFonts w:hint="eastAsia"/>
        </w:rPr>
        <w:t>二○二二年十月二十日</w:t>
      </w:r>
    </w:p>
    <w:p>
      <w:pPr>
        <w:spacing w:line="600" w:lineRule="exact"/>
        <w:ind w:firstLine="5440" w:firstLineChars="1700"/>
        <w:rPr>
          <w:rFonts w:hint="eastAsia"/>
        </w:rPr>
      </w:pPr>
    </w:p>
    <w:p/>
    <w:sectPr>
      <w:footerReference r:id="rId3" w:type="even"/>
      <w:pgSz w:w="11906" w:h="16838"/>
      <w:pgMar w:top="1814" w:right="1418" w:bottom="1701" w:left="1418" w:header="851" w:footer="1418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wZWZmZTA0MDNjNmI5MzFlMmFiMWQ3YjE5YjY2NTEifQ=="/>
  </w:docVars>
  <w:rsids>
    <w:rsidRoot w:val="593C5070"/>
    <w:rsid w:val="593C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2022-10-24T09:30:00Z</dcterms:created>
  <dc:creator>court</dc:creator>
  <cp:lastModifiedBy>court</cp:lastModifiedBy>
  <dcterms:modified xsi:type="dcterms:W3CDTF">2022-10-24T09:32:00Z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F2A8D6EBB2634668AA0B7C692BB242A8</vt:lpwstr>
  </property>
</Properties>
</file>